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B5" w:rsidRDefault="005E3688" w:rsidP="00AA41B5">
      <w:pPr>
        <w:pStyle w:val="1"/>
        <w:rPr>
          <w:rStyle w:val="a4"/>
          <w:rFonts w:cs="Arial"/>
          <w:color w:val="auto"/>
          <w:szCs w:val="26"/>
        </w:rPr>
      </w:pPr>
      <w:r w:rsidRPr="00AA41B5">
        <w:rPr>
          <w:rStyle w:val="a4"/>
          <w:rFonts w:cs="Arial"/>
          <w:color w:val="auto"/>
          <w:szCs w:val="26"/>
        </w:rPr>
        <w:t>Приказ</w:t>
      </w:r>
      <w:r w:rsidRPr="00AA41B5">
        <w:rPr>
          <w:rStyle w:val="a4"/>
          <w:rFonts w:cs="Arial"/>
          <w:color w:val="auto"/>
          <w:szCs w:val="26"/>
        </w:rPr>
        <w:t xml:space="preserve"> </w:t>
      </w:r>
    </w:p>
    <w:p w:rsidR="005E3688" w:rsidRPr="00AA41B5" w:rsidRDefault="005E3688" w:rsidP="00AA41B5">
      <w:pPr>
        <w:pStyle w:val="1"/>
        <w:rPr>
          <w:color w:val="auto"/>
          <w:sz w:val="26"/>
          <w:szCs w:val="26"/>
        </w:rPr>
      </w:pPr>
      <w:bookmarkStart w:id="0" w:name="_GoBack"/>
      <w:bookmarkEnd w:id="0"/>
      <w:r w:rsidRPr="00AA41B5">
        <w:rPr>
          <w:rStyle w:val="a4"/>
          <w:rFonts w:cs="Arial"/>
          <w:color w:val="auto"/>
          <w:szCs w:val="26"/>
        </w:rPr>
        <w:t>управления Алтайского края по образованию и делам молодежи</w:t>
      </w:r>
      <w:r w:rsidRPr="00AA41B5">
        <w:rPr>
          <w:rStyle w:val="a4"/>
          <w:rFonts w:cs="Arial"/>
          <w:color w:val="auto"/>
          <w:szCs w:val="26"/>
        </w:rPr>
        <w:br/>
        <w:t>от 9 марта 2010 г. N 549</w:t>
      </w:r>
      <w:r w:rsidR="00AA41B5" w:rsidRPr="00AA41B5">
        <w:rPr>
          <w:rStyle w:val="a4"/>
          <w:rFonts w:cs="Arial"/>
          <w:color w:val="auto"/>
          <w:szCs w:val="26"/>
        </w:rPr>
        <w:t xml:space="preserve"> </w:t>
      </w:r>
      <w:r w:rsidRPr="00AA41B5">
        <w:rPr>
          <w:rStyle w:val="a4"/>
          <w:rFonts w:cs="Arial"/>
          <w:color w:val="auto"/>
          <w:szCs w:val="26"/>
        </w:rPr>
        <w:t>"О мерах по предупреждению незаконного сбора денежных средств с родителей</w:t>
      </w:r>
      <w:r w:rsidR="00AA41B5" w:rsidRPr="00AA41B5">
        <w:rPr>
          <w:rStyle w:val="a4"/>
          <w:rFonts w:cs="Arial"/>
          <w:color w:val="auto"/>
          <w:szCs w:val="26"/>
        </w:rPr>
        <w:t xml:space="preserve"> </w:t>
      </w:r>
      <w:r w:rsidRPr="00AA41B5">
        <w:rPr>
          <w:rStyle w:val="a4"/>
          <w:rFonts w:cs="Arial"/>
          <w:color w:val="auto"/>
          <w:szCs w:val="26"/>
        </w:rPr>
        <w:t>(законных представителей) обучающихся, воспитанников"</w:t>
      </w:r>
    </w:p>
    <w:p w:rsidR="005E3688" w:rsidRDefault="005E3688">
      <w:pPr>
        <w:ind w:firstLine="720"/>
        <w:jc w:val="both"/>
      </w:pPr>
    </w:p>
    <w:p w:rsidR="005E3688" w:rsidRDefault="005E3688">
      <w:pPr>
        <w:ind w:firstLine="720"/>
        <w:jc w:val="both"/>
      </w:pPr>
      <w:r>
        <w:t xml:space="preserve">В управление Алтайского края по образованию и делам молодежи продолжают поступать обращения граждан, анализ которых показывает, что в ряде случаев руководителями краевых государственных образовательных учреждений, муниципальных образовательных учреждений нарушаются основные требования </w:t>
      </w:r>
      <w:hyperlink r:id="rId5" w:history="1">
        <w:r>
          <w:rPr>
            <w:rStyle w:val="a4"/>
            <w:rFonts w:cs="Arial"/>
          </w:rPr>
          <w:t>Закона</w:t>
        </w:r>
      </w:hyperlink>
      <w:r>
        <w:t xml:space="preserve"> РФ "Об образовании", </w:t>
      </w:r>
      <w:hyperlink r:id="rId6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"О благотворительной деятельности и благотворительных организациях" и иных нормативных правовых актов о порядке оказания платных дополнительных образовательных услуг, привлечении и использовании благотворительных средств в образовательных учреждениях.</w:t>
      </w:r>
    </w:p>
    <w:p w:rsidR="005E3688" w:rsidRDefault="005E3688">
      <w:pPr>
        <w:ind w:firstLine="720"/>
        <w:jc w:val="both"/>
      </w:pPr>
      <w:r>
        <w:t>Жалобы родителей по вопросу организации платных дополнительных образовательных услуг свидетельствуют о недостаточной информированности родительской общественности о порядке предоставления этих услуг в краевых государственных и муниципальных образовательных учреждениях, о неквалифицированном оформлении документов, необходимых для организации платных дополнительных образовательных услуг, что приводит к финансовым нарушениям, к сбору наличных денежных средств органами самоуправления образовательных учреждений.</w:t>
      </w:r>
    </w:p>
    <w:p w:rsidR="005E3688" w:rsidRDefault="005E3688">
      <w:pPr>
        <w:ind w:firstLine="720"/>
        <w:jc w:val="both"/>
      </w:pPr>
      <w:r>
        <w:t>Нарушение принципа добровольности краевыми государственными и муниципальными учреждениями при привлечении денежных средств родителей (законных представителей) обучающихся, воспитанников, требование внесения вступительного взноса при приеме детей в образовательное учреждение, принудительный сбор денег на ремонт, принуждение к получению платных образовательных и иных услуг являются незаконными.</w:t>
      </w:r>
    </w:p>
    <w:p w:rsidR="005E3688" w:rsidRDefault="005E3688">
      <w:pPr>
        <w:ind w:firstLine="720"/>
        <w:jc w:val="both"/>
      </w:pPr>
      <w:r>
        <w:t>В целях предупреждения незаконного сбора денежных средств с родителей (законных представителей) приказываю:</w:t>
      </w:r>
    </w:p>
    <w:p w:rsidR="005E3688" w:rsidRDefault="005E3688">
      <w:pPr>
        <w:ind w:firstLine="720"/>
        <w:jc w:val="both"/>
      </w:pPr>
      <w:bookmarkStart w:id="1" w:name="sub_1"/>
      <w:r>
        <w:t>1. Руководителям краевых государственных образовательных учреждений:</w:t>
      </w:r>
    </w:p>
    <w:p w:rsidR="005E3688" w:rsidRDefault="005E3688">
      <w:pPr>
        <w:ind w:firstLine="720"/>
        <w:jc w:val="both"/>
      </w:pPr>
      <w:bookmarkStart w:id="2" w:name="sub_11"/>
      <w:bookmarkEnd w:id="1"/>
      <w:r>
        <w:t>1.1. Не допускать неправомерных сборов денежных средств с обучающихся и их родителей (законных представителей), принуждения со стороны работников, органов самоуправления и родительской общественности к внесению благотворительных средств, сбора наличных средств.</w:t>
      </w:r>
    </w:p>
    <w:p w:rsidR="005E3688" w:rsidRDefault="005E3688">
      <w:pPr>
        <w:ind w:firstLine="720"/>
        <w:jc w:val="both"/>
      </w:pPr>
      <w:bookmarkStart w:id="3" w:name="sub_12"/>
      <w:bookmarkEnd w:id="2"/>
      <w:r>
        <w:t xml:space="preserve">1.2. Неукоснительно исполнять требования </w:t>
      </w:r>
      <w:hyperlink r:id="rId7" w:history="1">
        <w:r>
          <w:rPr>
            <w:rStyle w:val="a4"/>
            <w:rFonts w:cs="Arial"/>
          </w:rPr>
          <w:t>Закона</w:t>
        </w:r>
      </w:hyperlink>
      <w:r>
        <w:t xml:space="preserve"> Российской Федерации от 10 июля 1992 года N 3266-1 "Об образовании", </w:t>
      </w:r>
      <w:hyperlink r:id="rId8" w:history="1">
        <w:r>
          <w:rPr>
            <w:rStyle w:val="a4"/>
            <w:rFonts w:cs="Arial"/>
          </w:rPr>
          <w:t>постановления</w:t>
        </w:r>
      </w:hyperlink>
      <w:r>
        <w:t xml:space="preserve"> Правительства Российской Федерации от 5 июля 2001 года N 505 "Об утверждении правил оказания платных образовательных услуг", </w:t>
      </w:r>
      <w:hyperlink r:id="rId9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образования Российской Федерации от 10.07.2003 года N 2994 "Об утверждении примерной формы договора об оказании платных образовательных услуг в сфере общего образования", </w:t>
      </w:r>
      <w:hyperlink r:id="rId10" w:history="1">
        <w:r>
          <w:rPr>
            <w:rStyle w:val="a4"/>
            <w:rFonts w:cs="Arial"/>
          </w:rPr>
          <w:t>Гражданского</w:t>
        </w:r>
      </w:hyperlink>
      <w:r>
        <w:t xml:space="preserve"> и </w:t>
      </w:r>
      <w:hyperlink r:id="rId11" w:history="1">
        <w:r>
          <w:rPr>
            <w:rStyle w:val="a4"/>
            <w:rFonts w:cs="Arial"/>
          </w:rPr>
          <w:t>Налогового кодекса</w:t>
        </w:r>
      </w:hyperlink>
      <w:r>
        <w:t xml:space="preserve"> Российской Федерации, </w:t>
      </w:r>
      <w:hyperlink r:id="rId12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от 11.08.1995 г. N 135-ФЗ "О благотворительной деятельности и благотворительных организациях, Порядка ведения кассовых </w:t>
      </w:r>
      <w:r>
        <w:lastRenderedPageBreak/>
        <w:t>операций в Российской Федерации (</w:t>
      </w:r>
      <w:hyperlink r:id="rId13" w:history="1">
        <w:r>
          <w:rPr>
            <w:rStyle w:val="a4"/>
            <w:rFonts w:cs="Arial"/>
          </w:rPr>
          <w:t>письмо</w:t>
        </w:r>
      </w:hyperlink>
      <w:r>
        <w:t xml:space="preserve"> Центрального банка России от 04.10.1993 N 18), </w:t>
      </w:r>
      <w:hyperlink r:id="rId14" w:history="1">
        <w:r>
          <w:rPr>
            <w:rStyle w:val="a4"/>
            <w:rFonts w:cs="Arial"/>
          </w:rPr>
          <w:t>Положения</w:t>
        </w:r>
      </w:hyperlink>
      <w:r>
        <w:t xml:space="preserve"> о правилах организации наличного денежного обращения на территории Российской Федерации (письмо Центрального Банка России от 05.06.1998 N 14-П).</w:t>
      </w:r>
    </w:p>
    <w:p w:rsidR="005E3688" w:rsidRDefault="005E3688">
      <w:pPr>
        <w:ind w:firstLine="720"/>
        <w:jc w:val="both"/>
      </w:pPr>
      <w:bookmarkStart w:id="4" w:name="sub_13"/>
      <w:bookmarkEnd w:id="3"/>
      <w:r>
        <w:t>1.3. Принимать оплату за предоставление платных образовательных услуг, целевые взносы и добровольные пожертвования посредством безналичных расчетов через лицевой счет образовательного учреждения.</w:t>
      </w:r>
    </w:p>
    <w:p w:rsidR="005E3688" w:rsidRDefault="005E3688">
      <w:pPr>
        <w:ind w:firstLine="720"/>
        <w:jc w:val="both"/>
      </w:pPr>
      <w:bookmarkStart w:id="5" w:name="sub_14"/>
      <w:bookmarkEnd w:id="4"/>
      <w:r>
        <w:t>1.4. Обеспечить размещение полной и объективной информации о порядке предоставления платных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образовательном учреждении в доступном для родителей (законных представителей) месте.</w:t>
      </w:r>
    </w:p>
    <w:p w:rsidR="005E3688" w:rsidRDefault="005E3688">
      <w:pPr>
        <w:ind w:firstLine="720"/>
        <w:jc w:val="both"/>
      </w:pPr>
      <w:bookmarkStart w:id="6" w:name="sub_2"/>
      <w:bookmarkEnd w:id="5"/>
      <w:r>
        <w:t>2. Отделу лицензирования и государственной аккредитации (Е.М. Галицкая) усилить контроль за организацией платных образовательных услуг в краевых государственных образовательных учреждениях.</w:t>
      </w:r>
    </w:p>
    <w:p w:rsidR="005E3688" w:rsidRDefault="005E3688">
      <w:pPr>
        <w:ind w:firstLine="720"/>
        <w:jc w:val="both"/>
      </w:pPr>
      <w:bookmarkStart w:id="7" w:name="sub_3"/>
      <w:bookmarkEnd w:id="6"/>
      <w:r>
        <w:t xml:space="preserve">3. Отделу по надзору за соблюдением </w:t>
      </w:r>
      <w:hyperlink r:id="rId15" w:history="1">
        <w:r>
          <w:rPr>
            <w:rStyle w:val="a4"/>
            <w:rFonts w:cs="Arial"/>
          </w:rPr>
          <w:t>законодательства</w:t>
        </w:r>
      </w:hyperlink>
      <w:r>
        <w:t xml:space="preserve"> РФ в сфере образования (А.Н. </w:t>
      </w:r>
      <w:proofErr w:type="spellStart"/>
      <w:r>
        <w:t>Слажнев</w:t>
      </w:r>
      <w:proofErr w:type="spellEnd"/>
      <w:r>
        <w:t>) при проведении выездных тематических проверок учитывать требования данного приказа.</w:t>
      </w:r>
    </w:p>
    <w:p w:rsidR="005E3688" w:rsidRDefault="005E3688">
      <w:pPr>
        <w:ind w:firstLine="720"/>
        <w:jc w:val="both"/>
      </w:pPr>
      <w:bookmarkStart w:id="8" w:name="sub_4"/>
      <w:bookmarkEnd w:id="7"/>
      <w:r>
        <w:t>4. Структурным подразделениям управления по всем обращениям родителей (законных представителей), связанным с нарушением порядка привлечения дополнительных финансовых средств, проводить служебное расследование в отношении руководителей соответствующих краевых государственных образовательных учреждений.</w:t>
      </w:r>
    </w:p>
    <w:p w:rsidR="005E3688" w:rsidRDefault="005E3688">
      <w:pPr>
        <w:ind w:firstLine="720"/>
        <w:jc w:val="both"/>
      </w:pPr>
      <w:bookmarkStart w:id="9" w:name="sub_5"/>
      <w:bookmarkEnd w:id="8"/>
      <w:r>
        <w:t>5. За неисполнение требований данного приказа привлекать виновных к ответственности в соответствии с действующим законодательством.</w:t>
      </w:r>
    </w:p>
    <w:p w:rsidR="005E3688" w:rsidRDefault="005E3688">
      <w:pPr>
        <w:ind w:firstLine="720"/>
        <w:jc w:val="both"/>
      </w:pPr>
      <w:bookmarkStart w:id="10" w:name="sub_6"/>
      <w:bookmarkEnd w:id="9"/>
      <w:r>
        <w:t>6. Контроль за исполнением данного приказа возложить на заместителя начальника управления С.Н. Беккер.</w:t>
      </w:r>
    </w:p>
    <w:bookmarkEnd w:id="10"/>
    <w:p w:rsidR="005E3688" w:rsidRDefault="005E3688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90"/>
        <w:gridCol w:w="3302"/>
      </w:tblGrid>
      <w:tr w:rsidR="005E368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688" w:rsidRDefault="005E3688">
            <w:pPr>
              <w:pStyle w:val="afff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688" w:rsidRDefault="005E3688">
            <w:pPr>
              <w:pStyle w:val="aff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Ю.Н. Денисов</w:t>
            </w:r>
          </w:p>
        </w:tc>
      </w:tr>
    </w:tbl>
    <w:p w:rsidR="005E3688" w:rsidRDefault="005E3688">
      <w:pPr>
        <w:ind w:firstLine="720"/>
        <w:jc w:val="both"/>
      </w:pPr>
    </w:p>
    <w:sectPr w:rsidR="005E368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D9"/>
    <w:rsid w:val="000D51D9"/>
    <w:rsid w:val="005E3688"/>
    <w:rsid w:val="00AA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33347"/>
  <w14:defaultImageDpi w14:val="0"/>
  <w15:docId w15:val="{F886AD50-41ED-49F5-BBA7-A31039B5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styleId="ac">
    <w:name w:val="Title"/>
    <w:basedOn w:val="ab"/>
    <w:next w:val="a"/>
    <w:link w:val="ad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ad">
    <w:name w:val="Заголовок Знак"/>
    <w:basedOn w:val="a0"/>
    <w:link w:val="ac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e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4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pPr>
      <w:spacing w:before="0"/>
    </w:pPr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Pr>
      <w:color w:val="FF0000"/>
      <w:sz w:val="26"/>
    </w:rPr>
  </w:style>
  <w:style w:type="paragraph" w:customStyle="1" w:styleId="affc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0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5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3488.0" TargetMode="External"/><Relationship Id="rId13" Type="http://schemas.openxmlformats.org/officeDocument/2006/relationships/hyperlink" Target="garantF1://1000174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235.0" TargetMode="External"/><Relationship Id="rId12" Type="http://schemas.openxmlformats.org/officeDocument/2006/relationships/hyperlink" Target="garantF1://4232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4232.0" TargetMode="External"/><Relationship Id="rId11" Type="http://schemas.openxmlformats.org/officeDocument/2006/relationships/hyperlink" Target="garantF1://10800200.0" TargetMode="External"/><Relationship Id="rId5" Type="http://schemas.openxmlformats.org/officeDocument/2006/relationships/hyperlink" Target="garantF1://10064235.0" TargetMode="External"/><Relationship Id="rId15" Type="http://schemas.openxmlformats.org/officeDocument/2006/relationships/hyperlink" Target="garantF1://10064235.0" TargetMode="External"/><Relationship Id="rId10" Type="http://schemas.openxmlformats.org/officeDocument/2006/relationships/hyperlink" Target="garantF1://100640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2078.0" TargetMode="External"/><Relationship Id="rId14" Type="http://schemas.openxmlformats.org/officeDocument/2006/relationships/hyperlink" Target="garantF1://4781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29FB8-0FCA-473C-8A18-D3210EED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Директор</cp:lastModifiedBy>
  <cp:revision>2</cp:revision>
  <dcterms:created xsi:type="dcterms:W3CDTF">2019-10-22T06:18:00Z</dcterms:created>
  <dcterms:modified xsi:type="dcterms:W3CDTF">2019-10-22T06:18:00Z</dcterms:modified>
</cp:coreProperties>
</file>