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5C" w:rsidRDefault="00E5765C" w:rsidP="00E5765C">
      <w:pPr>
        <w:jc w:val="center"/>
        <w:rPr>
          <w:rFonts w:ascii="Times New Roman" w:hAnsi="Times New Roman" w:cs="Times New Roman"/>
          <w:b/>
        </w:rPr>
      </w:pPr>
      <w:r>
        <w:rPr>
          <w:rFonts w:ascii="Times New Roman" w:hAnsi="Times New Roman" w:cs="Times New Roman"/>
          <w:b/>
        </w:rPr>
        <w:t xml:space="preserve">КОМИТЕТ ПО ОБРАЗОВАНИЮ ГОРОДА БАРНАУЛА </w:t>
      </w:r>
    </w:p>
    <w:p w:rsidR="00E5765C" w:rsidRDefault="00E5765C" w:rsidP="00E5765C">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E5765C" w:rsidRDefault="00E5765C" w:rsidP="00E5765C">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«Лицей «Сигма»</w:t>
      </w:r>
    </w:p>
    <w:p w:rsidR="00E5765C" w:rsidRDefault="00E5765C" w:rsidP="00E5765C">
      <w:pPr>
        <w:jc w:val="center"/>
        <w:rPr>
          <w:rFonts w:ascii="Times New Roman" w:hAnsi="Times New Roman" w:cs="Times New Roman"/>
          <w:b/>
        </w:rPr>
      </w:pPr>
    </w:p>
    <w:tbl>
      <w:tblPr>
        <w:tblW w:w="10031" w:type="dxa"/>
        <w:jc w:val="center"/>
        <w:tblLook w:val="04A0"/>
      </w:tblPr>
      <w:tblGrid>
        <w:gridCol w:w="6204"/>
        <w:gridCol w:w="3827"/>
      </w:tblGrid>
      <w:tr w:rsidR="00040844" w:rsidTr="00040844">
        <w:trPr>
          <w:jc w:val="center"/>
        </w:trPr>
        <w:tc>
          <w:tcPr>
            <w:tcW w:w="6204" w:type="dxa"/>
          </w:tcPr>
          <w:p w:rsidR="00040844" w:rsidRPr="005857FA" w:rsidRDefault="00040844" w:rsidP="005857FA">
            <w:pPr>
              <w:pStyle w:val="afb"/>
              <w:rPr>
                <w:rFonts w:ascii="Times New Roman" w:hAnsi="Times New Roman"/>
                <w:bCs/>
                <w:color w:val="000000"/>
                <w:u w:color="000000"/>
              </w:rPr>
            </w:pPr>
            <w:r w:rsidRPr="005857FA">
              <w:rPr>
                <w:rFonts w:ascii="Times New Roman" w:hAnsi="Times New Roman"/>
                <w:bCs/>
              </w:rPr>
              <w:t>«</w:t>
            </w:r>
            <w:r w:rsidRPr="005857FA">
              <w:rPr>
                <w:rFonts w:ascii="Times New Roman" w:hAnsi="Times New Roman"/>
              </w:rPr>
              <w:t>Рассмотрено и Принято</w:t>
            </w:r>
            <w:r w:rsidRPr="005857FA">
              <w:rPr>
                <w:rFonts w:ascii="Times New Roman" w:hAnsi="Times New Roman"/>
                <w:bCs/>
              </w:rPr>
              <w:t>»</w:t>
            </w:r>
          </w:p>
          <w:p w:rsidR="00040844" w:rsidRPr="005857FA" w:rsidRDefault="00040844" w:rsidP="005857FA">
            <w:pPr>
              <w:pStyle w:val="afb"/>
              <w:rPr>
                <w:rFonts w:ascii="Times New Roman" w:hAnsi="Times New Roman"/>
                <w:bCs/>
              </w:rPr>
            </w:pPr>
            <w:r w:rsidRPr="005857FA">
              <w:rPr>
                <w:rFonts w:ascii="Times New Roman" w:hAnsi="Times New Roman"/>
                <w:bCs/>
              </w:rPr>
              <w:t>Педагогическим советом МБОУ «Лицей «Сигма»</w:t>
            </w:r>
          </w:p>
          <w:p w:rsidR="00040844" w:rsidRPr="005857FA" w:rsidRDefault="00040844" w:rsidP="005857FA">
            <w:pPr>
              <w:pStyle w:val="afb"/>
              <w:rPr>
                <w:rFonts w:ascii="Times New Roman" w:hAnsi="Times New Roman"/>
                <w:bCs/>
              </w:rPr>
            </w:pPr>
            <w:r w:rsidRPr="005857FA">
              <w:rPr>
                <w:rFonts w:ascii="Times New Roman" w:hAnsi="Times New Roman"/>
                <w:bCs/>
              </w:rPr>
              <w:t>Протокол №  9</w:t>
            </w:r>
          </w:p>
          <w:p w:rsidR="00040844" w:rsidRPr="005857FA" w:rsidRDefault="00040844" w:rsidP="005857FA">
            <w:pPr>
              <w:pStyle w:val="afb"/>
              <w:rPr>
                <w:rFonts w:ascii="Times New Roman" w:hAnsi="Times New Roman"/>
                <w:bCs/>
              </w:rPr>
            </w:pPr>
            <w:r w:rsidRPr="005857FA">
              <w:rPr>
                <w:rFonts w:ascii="Times New Roman" w:hAnsi="Times New Roman"/>
                <w:bCs/>
              </w:rPr>
              <w:t>от 29  августа 2016  г.</w:t>
            </w:r>
          </w:p>
          <w:p w:rsidR="00040844" w:rsidRPr="005857FA" w:rsidRDefault="00040844" w:rsidP="005857FA">
            <w:pPr>
              <w:pStyle w:val="afb"/>
              <w:rPr>
                <w:rFonts w:ascii="Times New Roman" w:hAnsi="Times New Roman"/>
                <w:bCs/>
                <w:color w:val="000000"/>
                <w:u w:color="000000"/>
              </w:rPr>
            </w:pPr>
          </w:p>
        </w:tc>
        <w:tc>
          <w:tcPr>
            <w:tcW w:w="3827" w:type="dxa"/>
            <w:hideMark/>
          </w:tcPr>
          <w:p w:rsidR="00040844" w:rsidRPr="005857FA" w:rsidRDefault="00040844" w:rsidP="005857FA">
            <w:pPr>
              <w:pStyle w:val="afb"/>
              <w:rPr>
                <w:rFonts w:ascii="Times New Roman" w:hAnsi="Times New Roman"/>
                <w:bCs/>
                <w:color w:val="000000"/>
                <w:u w:color="000000"/>
              </w:rPr>
            </w:pPr>
            <w:r w:rsidRPr="005857FA">
              <w:rPr>
                <w:rFonts w:ascii="Times New Roman" w:hAnsi="Times New Roman"/>
                <w:bCs/>
              </w:rPr>
              <w:t>«Утверждаю»</w:t>
            </w:r>
          </w:p>
          <w:p w:rsidR="00040844" w:rsidRPr="005857FA" w:rsidRDefault="00040844" w:rsidP="005857FA">
            <w:pPr>
              <w:pStyle w:val="afb"/>
              <w:rPr>
                <w:rFonts w:ascii="Times New Roman" w:hAnsi="Times New Roman"/>
                <w:bCs/>
              </w:rPr>
            </w:pPr>
            <w:r w:rsidRPr="005857FA">
              <w:rPr>
                <w:rFonts w:ascii="Times New Roman" w:hAnsi="Times New Roman"/>
                <w:bCs/>
              </w:rPr>
              <w:t>Директор МБОУ «Лицей «Сигма»</w:t>
            </w:r>
          </w:p>
          <w:p w:rsidR="00040844" w:rsidRPr="005857FA" w:rsidRDefault="00040844" w:rsidP="005857FA">
            <w:pPr>
              <w:pStyle w:val="afb"/>
              <w:rPr>
                <w:rFonts w:ascii="Times New Roman" w:hAnsi="Times New Roman"/>
                <w:bCs/>
              </w:rPr>
            </w:pPr>
            <w:r w:rsidRPr="005857FA">
              <w:rPr>
                <w:rFonts w:ascii="Times New Roman" w:hAnsi="Times New Roman"/>
                <w:bCs/>
              </w:rPr>
              <w:t>_______________Карбышев В.Г.</w:t>
            </w:r>
          </w:p>
          <w:p w:rsidR="00040844" w:rsidRPr="005857FA" w:rsidRDefault="00040844" w:rsidP="005857FA">
            <w:pPr>
              <w:pStyle w:val="afb"/>
              <w:rPr>
                <w:rFonts w:ascii="Times New Roman" w:hAnsi="Times New Roman"/>
                <w:bCs/>
              </w:rPr>
            </w:pPr>
            <w:r w:rsidRPr="005857FA">
              <w:rPr>
                <w:rFonts w:ascii="Times New Roman" w:hAnsi="Times New Roman"/>
                <w:bCs/>
              </w:rPr>
              <w:t xml:space="preserve">Приказ № 05-01/186    </w:t>
            </w:r>
          </w:p>
          <w:p w:rsidR="00040844" w:rsidRPr="005857FA" w:rsidRDefault="00040844" w:rsidP="005857FA">
            <w:pPr>
              <w:pStyle w:val="afb"/>
              <w:rPr>
                <w:rFonts w:ascii="Times New Roman" w:hAnsi="Times New Roman"/>
                <w:bCs/>
                <w:color w:val="000000"/>
                <w:u w:color="000000"/>
              </w:rPr>
            </w:pPr>
            <w:r w:rsidRPr="005857FA">
              <w:rPr>
                <w:rFonts w:ascii="Times New Roman" w:hAnsi="Times New Roman"/>
                <w:bCs/>
              </w:rPr>
              <w:t>от 29  августа 2016  г.</w:t>
            </w:r>
          </w:p>
        </w:tc>
      </w:tr>
    </w:tbl>
    <w:p w:rsidR="00E5765C" w:rsidRDefault="00E5765C" w:rsidP="00E5765C">
      <w:pPr>
        <w:jc w:val="center"/>
        <w:rPr>
          <w:rFonts w:ascii="Times New Roman" w:hAnsi="Times New Roman" w:cs="Times New Roman"/>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E5765C">
      <w:pPr>
        <w:spacing w:after="0" w:line="100" w:lineRule="atLeast"/>
        <w:rPr>
          <w:rFonts w:ascii="Times New Roman" w:hAnsi="Times New Roman" w:cs="Times New Roman"/>
          <w:b/>
          <w:sz w:val="28"/>
          <w:szCs w:val="28"/>
        </w:rPr>
      </w:pPr>
    </w:p>
    <w:p w:rsidR="008A15BB" w:rsidRPr="000A0A0A" w:rsidRDefault="006F1599" w:rsidP="00A87299">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E5765C">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Default="008E2722">
      <w:pPr>
        <w:rPr>
          <w:rFonts w:ascii="Times New Roman" w:hAnsi="Times New Roman"/>
          <w:sz w:val="28"/>
          <w:szCs w:val="28"/>
        </w:rPr>
      </w:pPr>
    </w:p>
    <w:p w:rsidR="00E5765C" w:rsidRDefault="00E5765C">
      <w:pPr>
        <w:rPr>
          <w:rFonts w:ascii="Times New Roman" w:hAnsi="Times New Roman"/>
          <w:sz w:val="28"/>
          <w:szCs w:val="28"/>
        </w:rPr>
      </w:pPr>
    </w:p>
    <w:p w:rsidR="0034166D" w:rsidRDefault="0034166D">
      <w:pPr>
        <w:rPr>
          <w:rFonts w:ascii="Times New Roman" w:hAnsi="Times New Roman"/>
          <w:sz w:val="28"/>
          <w:szCs w:val="28"/>
        </w:rPr>
      </w:pPr>
    </w:p>
    <w:p w:rsidR="0034166D" w:rsidRDefault="0034166D">
      <w:pPr>
        <w:rPr>
          <w:rFonts w:ascii="Times New Roman" w:hAnsi="Times New Roman"/>
          <w:sz w:val="28"/>
          <w:szCs w:val="28"/>
        </w:rPr>
      </w:pPr>
    </w:p>
    <w:p w:rsidR="00F76112" w:rsidRPr="0034166D" w:rsidRDefault="00E5765C" w:rsidP="0034166D">
      <w:pPr>
        <w:jc w:val="center"/>
        <w:rPr>
          <w:rFonts w:ascii="Times New Roman" w:hAnsi="Times New Roman"/>
          <w:b/>
          <w:sz w:val="28"/>
          <w:szCs w:val="28"/>
        </w:rPr>
      </w:pPr>
      <w:r>
        <w:rPr>
          <w:rFonts w:ascii="Times New Roman" w:hAnsi="Times New Roman"/>
          <w:b/>
          <w:sz w:val="28"/>
          <w:szCs w:val="28"/>
        </w:rPr>
        <w:t>Барнаул, 2016</w:t>
      </w:r>
    </w:p>
    <w:p w:rsidR="00E85984" w:rsidRDefault="00D54712" w:rsidP="00E5765C">
      <w:pPr>
        <w:spacing w:before="480" w:after="360" w:line="240" w:lineRule="auto"/>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D4475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D4475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D4475F">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D4475F">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D4475F">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D4475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E35B3D" w:rsidP="001019C4">
      <w:pPr>
        <w:pStyle w:val="afc"/>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lastRenderedPageBreak/>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 xml:space="preserve">т </w:t>
      </w:r>
      <w:r w:rsidRPr="00B719F7">
        <w:rPr>
          <w:caps w:val="0"/>
          <w:color w:val="auto"/>
        </w:rPr>
        <w:lastRenderedPageBreak/>
        <w:t>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lastRenderedPageBreak/>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w:t>
      </w:r>
      <w:r w:rsidRPr="005E6D54">
        <w:rPr>
          <w:rFonts w:ascii="Times New Roman" w:hAnsi="Times New Roman" w:cs="Times New Roman"/>
          <w:color w:val="auto"/>
          <w:sz w:val="28"/>
          <w:szCs w:val="28"/>
        </w:rPr>
        <w:lastRenderedPageBreak/>
        <w:t xml:space="preserve">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lastRenderedPageBreak/>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lastRenderedPageBreak/>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4"/>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lastRenderedPageBreak/>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lastRenderedPageBreak/>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lastRenderedPageBreak/>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w:t>
      </w:r>
      <w:r w:rsidRPr="00B11FEA">
        <w:rPr>
          <w:rFonts w:ascii="Times New Roman" w:hAnsi="Times New Roman" w:cs="Times New Roman"/>
          <w:sz w:val="28"/>
          <w:szCs w:val="28"/>
        </w:rPr>
        <w:lastRenderedPageBreak/>
        <w:t>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w:t>
      </w:r>
      <w:r w:rsidRPr="00B11FEA">
        <w:rPr>
          <w:rFonts w:ascii="Times New Roman" w:hAnsi="Times New Roman" w:cs="Times New Roman"/>
          <w:sz w:val="28"/>
          <w:szCs w:val="28"/>
        </w:rPr>
        <w:lastRenderedPageBreak/>
        <w:t>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 xml:space="preserve">метод экспертной оценки, который представляет собой процедуру оценки результатов на основе мнений группы </w:t>
      </w:r>
      <w:r w:rsidR="00923C6F" w:rsidRPr="00BE7417">
        <w:rPr>
          <w:rFonts w:ascii="Times New Roman" w:hAnsi="Times New Roman" w:cs="Times New Roman"/>
          <w:color w:val="auto"/>
          <w:sz w:val="28"/>
          <w:szCs w:val="28"/>
        </w:rPr>
        <w:lastRenderedPageBreak/>
        <w:t>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lastRenderedPageBreak/>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lastRenderedPageBreak/>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w:t>
      </w:r>
      <w:r w:rsidRPr="00A336DF">
        <w:rPr>
          <w:rFonts w:ascii="Times New Roman" w:hAnsi="Times New Roman" w:cs="Times New Roman"/>
          <w:sz w:val="28"/>
          <w:szCs w:val="28"/>
        </w:rPr>
        <w:lastRenderedPageBreak/>
        <w:t xml:space="preserve">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5"/>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6"/>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lastRenderedPageBreak/>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lastRenderedPageBreak/>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lastRenderedPageBreak/>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sidRPr="00403144">
        <w:rPr>
          <w:rFonts w:ascii="Times New Roman" w:hAnsi="Times New Roman" w:cs="Times New Roman"/>
          <w:sz w:val="28"/>
          <w:szCs w:val="28"/>
        </w:rPr>
        <w:lastRenderedPageBreak/>
        <w:t xml:space="preserve">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 xml:space="preserve">общеобразовательной </w:t>
      </w:r>
      <w:r w:rsidRPr="008E3C9D">
        <w:rPr>
          <w:rFonts w:ascii="Times New Roman" w:hAnsi="Times New Roman"/>
          <w:spacing w:val="-2"/>
          <w:sz w:val="28"/>
          <w:szCs w:val="28"/>
        </w:rPr>
        <w:lastRenderedPageBreak/>
        <w:t>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lastRenderedPageBreak/>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w:t>
      </w:r>
      <w:r w:rsidRPr="004167FD">
        <w:rPr>
          <w:rFonts w:ascii="Times New Roman" w:hAnsi="Times New Roman"/>
          <w:sz w:val="28"/>
          <w:szCs w:val="28"/>
        </w:rPr>
        <w:lastRenderedPageBreak/>
        <w:t xml:space="preserve">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lastRenderedPageBreak/>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w:t>
      </w:r>
      <w:r w:rsidRPr="00172D7D">
        <w:rPr>
          <w:rFonts w:ascii="Times New Roman" w:hAnsi="Times New Roman" w:cs="Times New Roman"/>
          <w:sz w:val="28"/>
          <w:szCs w:val="28"/>
        </w:rPr>
        <w:lastRenderedPageBreak/>
        <w:t>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w:t>
      </w:r>
      <w:r w:rsidRPr="00B06B65">
        <w:rPr>
          <w:color w:val="auto"/>
          <w:sz w:val="28"/>
          <w:szCs w:val="28"/>
        </w:rPr>
        <w:lastRenderedPageBreak/>
        <w:t xml:space="preserve">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 xml:space="preserve">реализации АООП НОО. Предусматривается материально-техническая поддержка, в том </w:t>
      </w:r>
      <w:r w:rsidRPr="00E2553F">
        <w:rPr>
          <w:rFonts w:ascii="Times New Roman" w:hAnsi="Times New Roman" w:cs="Times New Roman"/>
          <w:color w:val="auto"/>
          <w:sz w:val="28"/>
          <w:szCs w:val="28"/>
        </w:rPr>
        <w:lastRenderedPageBreak/>
        <w:t>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 xml:space="preserve">ЗПР АООП НОО может быть реализована сетевая форма реализации образовательных </w:t>
      </w:r>
      <w:r w:rsidRPr="00F63254">
        <w:rPr>
          <w:rFonts w:ascii="Times New Roman" w:hAnsi="Times New Roman" w:cs="Times New Roman"/>
          <w:sz w:val="28"/>
          <w:szCs w:val="28"/>
        </w:rPr>
        <w:lastRenderedPageBreak/>
        <w:t>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7"/>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lastRenderedPageBreak/>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w:t>
      </w:r>
      <w:r w:rsidRPr="00F63254">
        <w:rPr>
          <w:rFonts w:ascii="Times New Roman" w:hAnsi="Times New Roman" w:cs="Times New Roman"/>
          <w:sz w:val="28"/>
          <w:szCs w:val="28"/>
        </w:rPr>
        <w:lastRenderedPageBreak/>
        <w:t xml:space="preserve">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w:t>
      </w:r>
      <w:r w:rsidRPr="00F63254">
        <w:rPr>
          <w:sz w:val="28"/>
          <w:szCs w:val="28"/>
        </w:rPr>
        <w:lastRenderedPageBreak/>
        <w:t>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w:t>
      </w:r>
      <w:r w:rsidRPr="005A3BE3">
        <w:rPr>
          <w:rFonts w:ascii="Times New Roman" w:hAnsi="Times New Roman" w:cs="Times New Roman"/>
          <w:sz w:val="28"/>
          <w:szCs w:val="28"/>
        </w:rPr>
        <w:lastRenderedPageBreak/>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w:t>
      </w:r>
      <w:r w:rsidRPr="006A751D">
        <w:rPr>
          <w:rFonts w:ascii="Times New Roman" w:hAnsi="Times New Roman" w:cs="Times New Roman"/>
          <w:color w:val="auto"/>
          <w:sz w:val="28"/>
          <w:szCs w:val="28"/>
        </w:rPr>
        <w:lastRenderedPageBreak/>
        <w:t>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lastRenderedPageBreak/>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lastRenderedPageBreak/>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lastRenderedPageBreak/>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lastRenderedPageBreak/>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lastRenderedPageBreak/>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lastRenderedPageBreak/>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w:t>
      </w:r>
      <w:r w:rsidRPr="00772E11">
        <w:rPr>
          <w:rFonts w:ascii="Times New Roman" w:hAnsi="Times New Roman" w:cs="Times New Roman"/>
          <w:sz w:val="28"/>
          <w:szCs w:val="28"/>
        </w:rPr>
        <w:lastRenderedPageBreak/>
        <w:t>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w:t>
      </w:r>
      <w:r w:rsidRPr="00FD6FD5">
        <w:rPr>
          <w:rFonts w:ascii="Times New Roman" w:hAnsi="Times New Roman"/>
          <w:sz w:val="28"/>
        </w:rPr>
        <w:lastRenderedPageBreak/>
        <w:t>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 xml:space="preserve">программу оценки личностных результатов с </w:t>
      </w:r>
      <w:r w:rsidR="00BF47D6" w:rsidRPr="007E2192">
        <w:rPr>
          <w:rFonts w:ascii="Times New Roman" w:hAnsi="Times New Roman" w:cs="Times New Roman"/>
          <w:color w:val="auto"/>
          <w:sz w:val="28"/>
          <w:szCs w:val="28"/>
        </w:rPr>
        <w:lastRenderedPageBreak/>
        <w:t>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w:t>
      </w:r>
      <w:r w:rsidRPr="00F63254">
        <w:rPr>
          <w:rFonts w:ascii="Times New Roman" w:hAnsi="Times New Roman" w:cs="Times New Roman"/>
          <w:sz w:val="28"/>
          <w:szCs w:val="28"/>
        </w:rPr>
        <w:lastRenderedPageBreak/>
        <w:t xml:space="preserve">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w:t>
      </w:r>
      <w:r w:rsidRPr="00F63254">
        <w:rPr>
          <w:rFonts w:ascii="Times New Roman" w:hAnsi="Times New Roman" w:cs="Times New Roman"/>
          <w:bCs/>
          <w:color w:val="auto"/>
          <w:sz w:val="28"/>
          <w:szCs w:val="28"/>
        </w:rPr>
        <w:lastRenderedPageBreak/>
        <w:t>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lastRenderedPageBreak/>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w:t>
      </w:r>
      <w:r w:rsidRPr="00992510">
        <w:rPr>
          <w:rStyle w:val="32"/>
          <w:color w:val="auto"/>
          <w:sz w:val="28"/>
          <w:szCs w:val="28"/>
        </w:rPr>
        <w:lastRenderedPageBreak/>
        <w:t xml:space="preserve">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lastRenderedPageBreak/>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lastRenderedPageBreak/>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lastRenderedPageBreak/>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BD54B7" w:rsidP="005552C2">
      <w:pPr>
        <w:pStyle w:val="af"/>
        <w:spacing w:line="360" w:lineRule="auto"/>
        <w:ind w:firstLine="708"/>
        <w:rPr>
          <w:rFonts w:ascii="Times New Roman" w:hAnsi="Times New Roman"/>
          <w:sz w:val="28"/>
          <w:szCs w:val="28"/>
        </w:rPr>
      </w:pPr>
      <w:r>
        <w:rPr>
          <w:rFonts w:ascii="Times New Roman" w:hAnsi="Times New Roman"/>
          <w:spacing w:val="2"/>
          <w:sz w:val="28"/>
          <w:szCs w:val="28"/>
        </w:rPr>
        <w:t xml:space="preserve">В данном разделе </w:t>
      </w:r>
      <w:r w:rsidR="005552C2" w:rsidRPr="00F63254">
        <w:rPr>
          <w:rFonts w:ascii="Times New Roman" w:hAnsi="Times New Roman"/>
          <w:spacing w:val="2"/>
          <w:sz w:val="28"/>
          <w:szCs w:val="28"/>
        </w:rPr>
        <w:t>АООП НОО</w:t>
      </w:r>
      <w:r w:rsidR="005552C2" w:rsidRPr="00F63254">
        <w:rPr>
          <w:rFonts w:ascii="Times New Roman" w:hAnsi="Times New Roman"/>
          <w:sz w:val="28"/>
          <w:szCs w:val="28"/>
        </w:rPr>
        <w:t xml:space="preserve"> приводится основное содержание обязательны</w:t>
      </w:r>
      <w:r w:rsidR="005552C2">
        <w:rPr>
          <w:rFonts w:ascii="Times New Roman" w:hAnsi="Times New Roman"/>
          <w:sz w:val="28"/>
          <w:szCs w:val="28"/>
        </w:rPr>
        <w:t>х учебных</w:t>
      </w:r>
      <w:r w:rsidR="005552C2" w:rsidRPr="00F63254">
        <w:rPr>
          <w:rFonts w:ascii="Times New Roman" w:hAnsi="Times New Roman"/>
          <w:sz w:val="28"/>
          <w:szCs w:val="28"/>
        </w:rPr>
        <w:t xml:space="preserve"> предмет</w:t>
      </w:r>
      <w:r w:rsidR="005552C2">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w:t>
      </w:r>
      <w:r w:rsidR="009F3E26" w:rsidRPr="00F63254">
        <w:rPr>
          <w:rFonts w:ascii="Times New Roman" w:hAnsi="Times New Roman"/>
          <w:spacing w:val="2"/>
          <w:sz w:val="28"/>
          <w:szCs w:val="28"/>
        </w:rPr>
        <w:lastRenderedPageBreak/>
        <w:t xml:space="preserve">литературного чтения на родном </w:t>
      </w:r>
      <w:r w:rsidR="009F3E26" w:rsidRPr="00F63254">
        <w:rPr>
          <w:rFonts w:ascii="Times New Roman" w:hAnsi="Times New Roman"/>
          <w:sz w:val="28"/>
          <w:szCs w:val="28"/>
        </w:rPr>
        <w:t>языке)</w:t>
      </w:r>
      <w:r w:rsidR="005552C2">
        <w:rPr>
          <w:rFonts w:ascii="Times New Roman" w:hAnsi="Times New Roman"/>
          <w:sz w:val="28"/>
          <w:szCs w:val="28"/>
        </w:rPr>
        <w:t>, курсов коррекционно-развивающей области</w:t>
      </w:r>
      <w:r w:rsidR="005552C2"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005552C2" w:rsidRPr="00F63254">
        <w:rPr>
          <w:rFonts w:ascii="Times New Roman" w:hAnsi="Times New Roman"/>
          <w:spacing w:val="2"/>
          <w:sz w:val="28"/>
          <w:szCs w:val="28"/>
        </w:rPr>
        <w:t xml:space="preserve">метов. Остальные разделы примерных программ учебных </w:t>
      </w:r>
      <w:r w:rsidR="005552C2" w:rsidRPr="00F63254">
        <w:rPr>
          <w:rFonts w:ascii="Times New Roman" w:hAnsi="Times New Roman"/>
          <w:sz w:val="28"/>
          <w:szCs w:val="28"/>
        </w:rPr>
        <w:t xml:space="preserve">предметов </w:t>
      </w:r>
      <w:r w:rsidR="005552C2">
        <w:rPr>
          <w:rFonts w:ascii="Times New Roman" w:hAnsi="Times New Roman"/>
          <w:sz w:val="28"/>
          <w:szCs w:val="28"/>
        </w:rPr>
        <w:t xml:space="preserve">и курсов коррекционно-развивающей области </w:t>
      </w:r>
      <w:r w:rsidR="005552C2" w:rsidRPr="00F63254">
        <w:rPr>
          <w:rFonts w:ascii="Times New Roman" w:hAnsi="Times New Roman"/>
          <w:sz w:val="28"/>
          <w:szCs w:val="28"/>
        </w:rPr>
        <w:t xml:space="preserve">формируются с учётом </w:t>
      </w:r>
      <w:r w:rsidR="005552C2">
        <w:rPr>
          <w:rFonts w:ascii="Times New Roman" w:hAnsi="Times New Roman"/>
          <w:sz w:val="28"/>
          <w:szCs w:val="28"/>
        </w:rPr>
        <w:t xml:space="preserve">особых образовательных потребностей обучающихся с ЗПР, а также </w:t>
      </w:r>
      <w:r w:rsidR="005552C2"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w:t>
      </w:r>
      <w:r w:rsidRPr="00F63254">
        <w:rPr>
          <w:rFonts w:ascii="Times New Roman" w:hAnsi="Times New Roman"/>
          <w:sz w:val="28"/>
          <w:szCs w:val="28"/>
        </w:rPr>
        <w:lastRenderedPageBreak/>
        <w:t xml:space="preserve">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 xml:space="preserve">последовательности. </w:t>
      </w:r>
      <w:r w:rsidRPr="00F63254">
        <w:rPr>
          <w:rFonts w:ascii="Times New Roman" w:hAnsi="Times New Roman"/>
          <w:sz w:val="28"/>
          <w:szCs w:val="28"/>
        </w:rPr>
        <w:lastRenderedPageBreak/>
        <w:t>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lastRenderedPageBreak/>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Лексика.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 xml:space="preserve">жи—ши,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w:t>
      </w:r>
      <w:r w:rsidRPr="00F63254">
        <w:rPr>
          <w:rFonts w:ascii="Times New Roman" w:hAnsi="Times New Roman"/>
          <w:sz w:val="28"/>
          <w:szCs w:val="28"/>
        </w:rPr>
        <w:lastRenderedPageBreak/>
        <w:t>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F63254">
        <w:rPr>
          <w:rFonts w:ascii="Times New Roman" w:hAnsi="Times New Roman"/>
          <w:spacing w:val="2"/>
          <w:sz w:val="28"/>
          <w:szCs w:val="28"/>
        </w:rPr>
        <w:lastRenderedPageBreak/>
        <w:t xml:space="preserve">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w:t>
      </w:r>
      <w:r w:rsidRPr="00F63254">
        <w:rPr>
          <w:rFonts w:ascii="Times New Roman" w:hAnsi="Times New Roman"/>
          <w:spacing w:val="2"/>
          <w:sz w:val="28"/>
          <w:szCs w:val="28"/>
        </w:rPr>
        <w:lastRenderedPageBreak/>
        <w:t xml:space="preserve">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w:t>
      </w:r>
      <w:r w:rsidRPr="00F63254">
        <w:rPr>
          <w:rFonts w:ascii="Times New Roman" w:hAnsi="Times New Roman"/>
          <w:spacing w:val="2"/>
          <w:sz w:val="28"/>
          <w:szCs w:val="28"/>
        </w:rPr>
        <w:lastRenderedPageBreak/>
        <w:t>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lastRenderedPageBreak/>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lastRenderedPageBreak/>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lastRenderedPageBreak/>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пробегание коротких отрезков из разных исходных </w:t>
      </w:r>
      <w:r w:rsidRPr="00F63254">
        <w:rPr>
          <w:rFonts w:ascii="Times New Roman" w:hAnsi="Times New Roman"/>
          <w:sz w:val="28"/>
          <w:szCs w:val="28"/>
        </w:rPr>
        <w:lastRenderedPageBreak/>
        <w:t>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w:t>
      </w:r>
      <w:r w:rsidRPr="00F63254">
        <w:rPr>
          <w:rStyle w:val="c12"/>
          <w:sz w:val="28"/>
          <w:szCs w:val="28"/>
        </w:rPr>
        <w:lastRenderedPageBreak/>
        <w:t xml:space="preserve">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w:t>
      </w:r>
      <w:r w:rsidRPr="00F63254">
        <w:rPr>
          <w:rStyle w:val="c12"/>
          <w:sz w:val="28"/>
          <w:szCs w:val="28"/>
        </w:rPr>
        <w:lastRenderedPageBreak/>
        <w:t>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lastRenderedPageBreak/>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lastRenderedPageBreak/>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 xml:space="preserve">В основу </w:t>
      </w:r>
      <w:r w:rsidRPr="00F63254">
        <w:rPr>
          <w:rFonts w:ascii="Times New Roman" w:hAnsi="Times New Roman" w:cs="Times New Roman"/>
          <w:kern w:val="2"/>
          <w:sz w:val="28"/>
          <w:szCs w:val="28"/>
        </w:rPr>
        <w:lastRenderedPageBreak/>
        <w:t>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w:t>
      </w:r>
      <w:r w:rsidRPr="00F63254">
        <w:rPr>
          <w:rFonts w:ascii="Times New Roman" w:hAnsi="Times New Roman" w:cs="Times New Roman"/>
          <w:color w:val="auto"/>
          <w:sz w:val="28"/>
          <w:szCs w:val="28"/>
        </w:rPr>
        <w:lastRenderedPageBreak/>
        <w:t xml:space="preserve">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lastRenderedPageBreak/>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lastRenderedPageBreak/>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w:t>
      </w:r>
      <w:r w:rsidRPr="00F63254">
        <w:rPr>
          <w:rFonts w:ascii="Times New Roman" w:hAnsi="Times New Roman" w:cs="Times New Roman"/>
          <w:sz w:val="28"/>
          <w:szCs w:val="28"/>
        </w:rPr>
        <w:lastRenderedPageBreak/>
        <w:t xml:space="preserve">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w:t>
      </w:r>
      <w:r w:rsidRPr="00F63254">
        <w:rPr>
          <w:rFonts w:ascii="Times New Roman" w:hAnsi="Times New Roman" w:cs="Times New Roman"/>
          <w:sz w:val="28"/>
          <w:szCs w:val="28"/>
        </w:rPr>
        <w:lastRenderedPageBreak/>
        <w:t>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lastRenderedPageBreak/>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w:t>
      </w:r>
      <w:r w:rsidRPr="00F63254">
        <w:rPr>
          <w:rFonts w:ascii="Times New Roman" w:hAnsi="Times New Roman" w:cs="Times New Roman"/>
          <w:color w:val="auto"/>
          <w:kern w:val="28"/>
          <w:sz w:val="28"/>
          <w:szCs w:val="28"/>
        </w:rPr>
        <w:lastRenderedPageBreak/>
        <w:t>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lastRenderedPageBreak/>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lastRenderedPageBreak/>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lastRenderedPageBreak/>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lastRenderedPageBreak/>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w:t>
      </w:r>
      <w:r w:rsidRPr="00F63254">
        <w:rPr>
          <w:rFonts w:ascii="Times New Roman" w:hAnsi="Times New Roman" w:cs="Times New Roman"/>
          <w:sz w:val="28"/>
          <w:szCs w:val="28"/>
        </w:rPr>
        <w:lastRenderedPageBreak/>
        <w:t xml:space="preserve">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w:t>
      </w:r>
      <w:r w:rsidR="0090391C">
        <w:rPr>
          <w:rFonts w:ascii="Times New Roman" w:hAnsi="Times New Roman"/>
          <w:sz w:val="28"/>
          <w:szCs w:val="28"/>
        </w:rPr>
        <w:lastRenderedPageBreak/>
        <w:t>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lastRenderedPageBreak/>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lastRenderedPageBreak/>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lastRenderedPageBreak/>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 xml:space="preserve">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w:t>
      </w:r>
      <w:r w:rsidRPr="00F63254">
        <w:rPr>
          <w:rFonts w:ascii="Times New Roman" w:hAnsi="Times New Roman"/>
          <w:sz w:val="28"/>
          <w:szCs w:val="28"/>
        </w:rPr>
        <w:lastRenderedPageBreak/>
        <w:t>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lastRenderedPageBreak/>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9"/>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w:t>
      </w:r>
      <w:r w:rsidRPr="00F63254">
        <w:rPr>
          <w:rFonts w:ascii="Times New Roman" w:hAnsi="Times New Roman" w:cs="Times New Roman"/>
          <w:sz w:val="28"/>
          <w:szCs w:val="28"/>
        </w:rPr>
        <w:lastRenderedPageBreak/>
        <w:t xml:space="preserve">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00273A38">
        <w:rPr>
          <w:rFonts w:ascii="Times New Roman" w:eastAsia="Times New Roman" w:hAnsi="Times New Roman" w:cs="Times New Roman"/>
          <w:color w:val="auto"/>
          <w:kern w:val="0"/>
          <w:sz w:val="28"/>
          <w:szCs w:val="28"/>
          <w:lang w:eastAsia="ru-RU"/>
        </w:rPr>
        <w:t>«Иностранный язык» начинается с</w:t>
      </w:r>
      <w:r w:rsidRPr="00F63254">
        <w:rPr>
          <w:rFonts w:ascii="Times New Roman" w:eastAsia="Times New Roman" w:hAnsi="Times New Roman" w:cs="Times New Roman"/>
          <w:color w:val="auto"/>
          <w:kern w:val="0"/>
          <w:sz w:val="28"/>
          <w:szCs w:val="28"/>
          <w:lang w:eastAsia="ru-RU"/>
        </w:rPr>
        <w:t xml:space="preserve">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lastRenderedPageBreak/>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F63254">
        <w:rPr>
          <w:rFonts w:ascii="Times New Roman" w:hAnsi="Times New Roman" w:cs="Times New Roman"/>
          <w:color w:val="auto"/>
          <w:sz w:val="28"/>
          <w:szCs w:val="28"/>
        </w:rPr>
        <w:lastRenderedPageBreak/>
        <w:t>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w:t>
      </w:r>
      <w:r w:rsidRPr="00F63254">
        <w:rPr>
          <w:rFonts w:ascii="Times New Roman" w:hAnsi="Times New Roman" w:cs="Times New Roman"/>
          <w:bCs/>
          <w:iCs/>
          <w:sz w:val="28"/>
          <w:szCs w:val="28"/>
        </w:rPr>
        <w:lastRenderedPageBreak/>
        <w:t>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w:t>
      </w:r>
      <w:r w:rsidRPr="00F63254">
        <w:rPr>
          <w:rFonts w:ascii="Times New Roman" w:hAnsi="Times New Roman" w:cs="Times New Roman"/>
          <w:sz w:val="28"/>
          <w:szCs w:val="28"/>
        </w:rPr>
        <w:lastRenderedPageBreak/>
        <w:t>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w:t>
      </w:r>
      <w:r w:rsidRPr="00F63254">
        <w:rPr>
          <w:rFonts w:ascii="Times New Roman" w:hAnsi="Times New Roman" w:cs="Times New Roman"/>
          <w:color w:val="auto"/>
          <w:sz w:val="28"/>
          <w:szCs w:val="28"/>
        </w:rPr>
        <w:lastRenderedPageBreak/>
        <w:t>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BB" w:rsidRDefault="00D94FBB">
      <w:pPr>
        <w:spacing w:after="0" w:line="240" w:lineRule="auto"/>
      </w:pPr>
      <w:r>
        <w:separator/>
      </w:r>
    </w:p>
  </w:endnote>
  <w:endnote w:type="continuationSeparator" w:id="1">
    <w:p w:rsidR="00D94FBB" w:rsidRDefault="00D94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3D" w:rsidRDefault="00D4475F">
    <w:pPr>
      <w:pStyle w:val="af7"/>
      <w:jc w:val="center"/>
    </w:pPr>
    <w:fldSimple w:instr=" PAGE   \* MERGEFORMAT ">
      <w:r w:rsidR="0034166D">
        <w:rPr>
          <w:noProof/>
        </w:rPr>
        <w:t>2</w:t>
      </w:r>
    </w:fldSimple>
  </w:p>
  <w:p w:rsidR="00E35B3D" w:rsidRDefault="00E35B3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BB" w:rsidRDefault="00D94FBB">
      <w:pPr>
        <w:spacing w:after="0" w:line="240" w:lineRule="auto"/>
      </w:pPr>
      <w:r>
        <w:separator/>
      </w:r>
    </w:p>
  </w:footnote>
  <w:footnote w:type="continuationSeparator" w:id="1">
    <w:p w:rsidR="00D94FBB" w:rsidRDefault="00D94FBB">
      <w:pPr>
        <w:spacing w:after="0" w:line="240" w:lineRule="auto"/>
      </w:pPr>
      <w:r>
        <w:continuationSeparator/>
      </w:r>
    </w:p>
  </w:footnote>
  <w:footnote w:id="2">
    <w:p w:rsidR="00E35B3D" w:rsidRDefault="00E35B3D" w:rsidP="00414222">
      <w:pPr>
        <w:pStyle w:val="a5"/>
        <w:spacing w:before="0" w:after="0" w:line="240" w:lineRule="auto"/>
        <w:jc w:val="both"/>
      </w:pPr>
    </w:p>
  </w:footnote>
  <w:footnote w:id="3">
    <w:p w:rsidR="00E35B3D" w:rsidRPr="00097497" w:rsidRDefault="00E35B3D" w:rsidP="00982A8C">
      <w:pPr>
        <w:pStyle w:val="a9"/>
        <w:jc w:val="both"/>
        <w:rPr>
          <w:rFonts w:ascii="Times New Roman" w:hAnsi="Times New Roman" w:cs="Times New Roman"/>
          <w:sz w:val="20"/>
          <w:szCs w:val="20"/>
        </w:rPr>
      </w:pPr>
    </w:p>
  </w:footnote>
  <w:footnote w:id="4">
    <w:p w:rsidR="00E35B3D" w:rsidRPr="00CA012C" w:rsidRDefault="00E35B3D" w:rsidP="00E8102A">
      <w:pPr>
        <w:pStyle w:val="a9"/>
        <w:jc w:val="both"/>
        <w:rPr>
          <w:rFonts w:ascii="Times New Roman" w:hAnsi="Times New Roman" w:cs="Times New Roman"/>
        </w:rPr>
      </w:pPr>
    </w:p>
  </w:footnote>
  <w:footnote w:id="5">
    <w:p w:rsidR="00E35B3D" w:rsidRPr="006E654A" w:rsidRDefault="00E35B3D" w:rsidP="00853FD5">
      <w:pPr>
        <w:pStyle w:val="a9"/>
        <w:rPr>
          <w:rFonts w:ascii="Times New Roman" w:hAnsi="Times New Roman" w:cs="Times New Roman"/>
          <w:color w:val="auto"/>
        </w:rPr>
      </w:pPr>
    </w:p>
  </w:footnote>
  <w:footnote w:id="6">
    <w:p w:rsidR="00E35B3D" w:rsidRPr="00BD54B7" w:rsidRDefault="00E35B3D" w:rsidP="006E0C9D">
      <w:pPr>
        <w:pStyle w:val="a9"/>
        <w:rPr>
          <w:rFonts w:ascii="Times New Roman" w:hAnsi="Times New Roman" w:cs="Times New Roman"/>
        </w:rPr>
      </w:pPr>
    </w:p>
  </w:footnote>
  <w:footnote w:id="7">
    <w:p w:rsidR="00E35B3D" w:rsidRPr="002A2542" w:rsidRDefault="00E35B3D" w:rsidP="00C22956">
      <w:pPr>
        <w:pStyle w:val="Standard"/>
        <w:rPr>
          <w:rFonts w:ascii="Times New Roman" w:hAnsi="Times New Roman" w:cs="Times New Roman"/>
        </w:rPr>
      </w:pPr>
    </w:p>
  </w:footnote>
  <w:footnote w:id="8">
    <w:p w:rsidR="00E35B3D" w:rsidRPr="00B26576" w:rsidRDefault="00E35B3D" w:rsidP="00D71549">
      <w:pPr>
        <w:pStyle w:val="a9"/>
        <w:jc w:val="both"/>
        <w:rPr>
          <w:rFonts w:ascii="Times New Roman" w:hAnsi="Times New Roman" w:cs="Times New Roman"/>
          <w:sz w:val="20"/>
          <w:szCs w:val="20"/>
        </w:rPr>
      </w:pPr>
    </w:p>
  </w:footnote>
  <w:footnote w:id="9">
    <w:p w:rsidR="00E35B3D" w:rsidRDefault="00E35B3D" w:rsidP="007A2E9B">
      <w:pPr>
        <w:pStyle w:val="1"/>
        <w:spacing w:before="0" w:after="0" w:line="240" w:lineRule="auto"/>
        <w:jc w:val="both"/>
      </w:pPr>
    </w:p>
    <w:p w:rsidR="00E35B3D" w:rsidRDefault="00E35B3D" w:rsidP="007A2E9B">
      <w:pPr>
        <w:pStyle w:val="a9"/>
        <w:tabs>
          <w:tab w:val="left" w:pos="2490"/>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1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844"/>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19C"/>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0CA"/>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6A5B"/>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A38"/>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166D"/>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85E"/>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36F9"/>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7FA"/>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5610"/>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78E"/>
    <w:rsid w:val="00BC2C27"/>
    <w:rsid w:val="00BC4F1C"/>
    <w:rsid w:val="00BC543D"/>
    <w:rsid w:val="00BC6193"/>
    <w:rsid w:val="00BC68ED"/>
    <w:rsid w:val="00BC708C"/>
    <w:rsid w:val="00BC756D"/>
    <w:rsid w:val="00BD02A8"/>
    <w:rsid w:val="00BD037E"/>
    <w:rsid w:val="00BD124C"/>
    <w:rsid w:val="00BD2887"/>
    <w:rsid w:val="00BD29F5"/>
    <w:rsid w:val="00BD54B7"/>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A43"/>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75F"/>
    <w:rsid w:val="00D450D4"/>
    <w:rsid w:val="00D45247"/>
    <w:rsid w:val="00D45EED"/>
    <w:rsid w:val="00D4631A"/>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AC5"/>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4FBB"/>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5B3D"/>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65C"/>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2E44"/>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AD8"/>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14437241">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7177063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3E16-FFC0-420A-83DE-1C64C195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184</Pages>
  <Words>46645</Words>
  <Characters>265881</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311903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11</cp:revision>
  <cp:lastPrinted>2014-04-21T11:03:00Z</cp:lastPrinted>
  <dcterms:created xsi:type="dcterms:W3CDTF">2016-08-23T11:53:00Z</dcterms:created>
  <dcterms:modified xsi:type="dcterms:W3CDTF">2019-10-29T06:37:00Z</dcterms:modified>
</cp:coreProperties>
</file>